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666750</wp:posOffset>
            </wp:positionH>
            <wp:positionV relativeFrom="page">
              <wp:posOffset>476250</wp:posOffset>
            </wp:positionV>
            <wp:extent cx="1902977" cy="1881188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717" r="-171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2977" cy="1881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76"/>
          <w:szCs w:val="76"/>
        </w:rPr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76"/>
          <w:szCs w:val="76"/>
          <w:rtl w:val="0"/>
        </w:rPr>
        <w:t xml:space="preserve">      Lindale MS PTA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76"/>
          <w:szCs w:val="76"/>
          <w:rtl w:val="0"/>
        </w:rPr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Meeting Agenda: 2/3/2024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40"/>
          <w:szCs w:val="40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Lindale Media Center @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5:30pm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Mallory Noble - President, Rebecca Baldwin - 1st Vice President, Katara Gillespie - 2nd Vice President, Michelle Wirshing - Treasurer, Fran Wirshing - Secretary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PTA’s 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To make every child’s potential a reality by engaging and empowering families and communities to advocate for all children.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and Staff Introductions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Store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Approve December </w:t>
      </w:r>
      <w:r w:rsidDel="00000000" w:rsidR="00000000" w:rsidRPr="00000000">
        <w:rPr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Principal's Report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Fundraising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line="276" w:lineRule="auto"/>
        <w:ind w:left="216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Sports Concessions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Hospitality (Teacher Appreciation)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8th Grade Dance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Events (Field Day, Movie Night, etc)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line="276" w:lineRule="auto"/>
        <w:ind w:left="216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Field Day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Volunteer &amp; Mentoring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Community &amp; Business Partnerships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Announcements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line="276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Meetings: 3/3, 4/7, 5/5, 6/2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Adjournment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